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</w:rPr>
      </w:pPr>
      <w:bookmarkStart w:id="0" w:name="_GoBack"/>
      <w:bookmarkEnd w:id="0"/>
    </w:p>
    <w:p>
      <w:pPr>
        <w:rPr>
          <w:rFonts w:ascii="Comic Sans MS" w:hAnsi="Comic Sans MS"/>
          <w:b/>
        </w:rPr>
      </w:pPr>
    </w:p>
    <w:p>
      <w:pPr>
        <w:rPr>
          <w:sz w:val="96"/>
          <w:szCs w:val="96"/>
        </w:rPr>
      </w:pPr>
    </w:p>
    <w:p>
      <w:pPr>
        <w:rPr>
          <w:sz w:val="96"/>
          <w:szCs w:val="96"/>
        </w:rPr>
      </w:pPr>
      <w:r>
        <w:rPr>
          <w:sz w:val="96"/>
          <w:szCs w:val="96"/>
        </w:rPr>
        <w:t>Functional Skills</w:t>
      </w:r>
    </w:p>
    <w:p>
      <w:pPr>
        <w:rPr>
          <w:sz w:val="96"/>
          <w:szCs w:val="96"/>
        </w:rPr>
      </w:pPr>
    </w:p>
    <w:p>
      <w:pPr>
        <w:rPr>
          <w:sz w:val="96"/>
          <w:szCs w:val="96"/>
        </w:rPr>
      </w:pPr>
      <w:r>
        <w:rPr>
          <w:sz w:val="96"/>
          <w:szCs w:val="96"/>
        </w:rPr>
        <w:t>Level 2</w:t>
      </w:r>
    </w:p>
    <w:p/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Percentages</w:t>
      </w:r>
    </w:p>
    <w:p/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br w:type="page"/>
      </w:r>
      <w:r>
        <w:rPr>
          <w:rFonts w:ascii="Comic Sans MS" w:hAnsi="Comic Sans MS"/>
          <w:b/>
        </w:rPr>
        <w:t>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photo shop records how many customers choose enlarged photographs.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On one day 9 customers out of 15 ordered enlarged photographs.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percentage of the customers ordered enlarged photographs?</w:t>
      </w:r>
    </w:p>
    <w:p>
      <w:pPr>
        <w:rPr>
          <w:rFonts w:ascii="Comic Sans MS" w:hAnsi="Comic Sans MS"/>
        </w:rPr>
      </w:pP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6.0%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37.5%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40%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60%</w:t>
      </w:r>
    </w:p>
    <w:p/>
    <w:p/>
    <w:p>
      <w:pPr>
        <w:tabs>
          <w:tab w:val="right" w:pos="2835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table shows the number of tins of soup of one type sold by a supermarket in a given week.</w:t>
      </w:r>
    </w:p>
    <w:p>
      <w:pPr>
        <w:tabs>
          <w:tab w:val="right" w:pos="2835"/>
        </w:tabs>
        <w:ind w:left="568" w:hanging="568"/>
        <w:rPr>
          <w:rFonts w:ascii="Comic Sans MS" w:hAnsi="Comic Sans MS"/>
        </w:rPr>
      </w:pPr>
    </w:p>
    <w:tbl>
      <w:tblPr>
        <w:tblStyle w:val="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2"/>
        <w:gridCol w:w="1232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Day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Wed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Thurs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Fri</w:t>
            </w:r>
          </w:p>
        </w:tc>
        <w:tc>
          <w:tcPr>
            <w:tcW w:w="1232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Sat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center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Number of tins sold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105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118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97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110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101</w:t>
            </w:r>
          </w:p>
        </w:tc>
        <w:tc>
          <w:tcPr>
            <w:tcW w:w="123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</w:t>
            </w:r>
          </w:p>
        </w:tc>
        <w:tc>
          <w:tcPr>
            <w:tcW w:w="1232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right" w:pos="283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621</w:t>
            </w:r>
          </w:p>
        </w:tc>
      </w:tr>
    </w:tbl>
    <w:p>
      <w:pPr>
        <w:tabs>
          <w:tab w:val="right" w:pos="2835"/>
        </w:tabs>
        <w:ind w:left="568" w:hanging="568"/>
        <w:rPr>
          <w:rFonts w:ascii="Comic Sans MS" w:hAnsi="Comic Sans MS"/>
        </w:rPr>
      </w:pPr>
    </w:p>
    <w:p>
      <w:pPr>
        <w:tabs>
          <w:tab w:val="right" w:pos="2835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target sales are 90 tins per day.</w:t>
      </w:r>
    </w:p>
    <w:p>
      <w:pPr>
        <w:tabs>
          <w:tab w:val="right" w:pos="2835"/>
        </w:tabs>
        <w:ind w:left="568" w:hanging="568"/>
        <w:rPr>
          <w:rFonts w:ascii="Comic Sans MS" w:hAnsi="Comic Sans MS"/>
        </w:rPr>
      </w:pPr>
    </w:p>
    <w:p>
      <w:pPr>
        <w:tabs>
          <w:tab w:val="right" w:pos="2835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By what percentage is the total number of tins sold greater than the sales target for the week?</w:t>
      </w:r>
    </w:p>
    <w:p>
      <w:pPr>
        <w:tabs>
          <w:tab w:val="right" w:pos="2835"/>
        </w:tabs>
        <w:ind w:left="568" w:hanging="568"/>
        <w:rPr>
          <w:rFonts w:ascii="Comic Sans MS" w:hAnsi="Comic Sans MS"/>
        </w:rPr>
      </w:pP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1.5%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15%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81%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87%</w:t>
      </w:r>
    </w:p>
    <w:p/>
    <w:p>
      <w:pPr>
        <w:tabs>
          <w:tab w:val="left" w:pos="567"/>
          <w:tab w:val="decimal" w:pos="1701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br w:type="page"/>
      </w:r>
      <w:r>
        <w:rPr>
          <w:rFonts w:ascii="Comic Sans MS" w:hAnsi="Comic Sans MS"/>
          <w:b/>
        </w:rPr>
        <w:t>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bar chart shows the number of visitors to seven historic sites in 1999 and 2002.</w:t>
      </w:r>
    </w:p>
    <w:p>
      <w:pPr>
        <w:tabs>
          <w:tab w:val="left" w:pos="567"/>
          <w:tab w:val="decimal" w:pos="1701"/>
        </w:tabs>
      </w:pPr>
      <w:r>
        <w:drawing>
          <wp:inline distT="0" distB="0" distL="114300" distR="114300">
            <wp:extent cx="6115685" cy="3757295"/>
            <wp:effectExtent l="0" t="0" r="184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decimal" w:pos="1701"/>
        </w:tabs>
        <w:ind w:left="567" w:hanging="567"/>
        <w:rPr>
          <w:rFonts w:ascii="Comic Sans MS" w:hAnsi="Comic Sans MS"/>
        </w:rPr>
      </w:pPr>
      <w:r>
        <w:tab/>
      </w:r>
      <w:r>
        <w:rPr>
          <w:rFonts w:ascii="Comic Sans MS" w:hAnsi="Comic Sans MS"/>
        </w:rPr>
        <w:t>Which historic site had the greatest percentage increase in visitors between 1999 and 2002?</w:t>
      </w:r>
    </w:p>
    <w:p>
      <w:pPr>
        <w:tabs>
          <w:tab w:val="left" w:pos="567"/>
          <w:tab w:val="decimal" w:pos="1701"/>
        </w:tabs>
        <w:ind w:left="567" w:hanging="567"/>
        <w:rPr>
          <w:rFonts w:ascii="Comic Sans MS" w:hAnsi="Comic Sans MS"/>
        </w:rPr>
      </w:pP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Shakespeare’s birthplace</w:t>
      </w: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Tower Bridge</w:t>
      </w: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Stonehenge</w:t>
      </w: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Fountains Abbey</w:t>
      </w: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number of visitors to Warwick Castle on 1st August 2001 was 974.</w:t>
      </w: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On 1st August 2002 there were 1 220 visitors to the castle.</w:t>
      </w: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calculation gives the percentage increase in visitor numbers?</w:t>
      </w: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27" o:spt="75" type="#_x0000_t75" style="height:31pt;width:91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5" r:id="rId7">
            <o:LockedField>false</o:LockedField>
          </o:OLEObject>
        </w:object>
      </w:r>
    </w:p>
    <w:p>
      <w:pPr>
        <w:tabs>
          <w:tab w:val="left" w:pos="1420"/>
        </w:tabs>
        <w:ind w:left="568" w:hanging="568"/>
        <w:rPr>
          <w:rFonts w:ascii="Comic Sans MS" w:hAnsi="Comic Sans MS"/>
        </w:rPr>
      </w:pP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28" o:spt="75" type="#_x0000_t75" style="height:31pt;width:93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6" r:id="rId9">
            <o:LockedField>false</o:LockedField>
          </o:OLEObject>
        </w:object>
      </w: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position w:val="-24"/>
        </w:rPr>
        <w:object>
          <v:shape id="_x0000_i1029" o:spt="75" type="#_x0000_t75" style="height:31pt;width:60.95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7" r:id="rId11">
            <o:LockedField>false</o:LockedField>
          </o:OLEObject>
        </w:object>
      </w: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0" o:spt="75" type="#_x0000_t75" style="height:31pt;width:93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28" r:id="rId13">
            <o:LockedField>false</o:LockedField>
          </o:OLEObject>
        </w:object>
      </w: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In 2002 the number of brochures sold to visitors at Warwick Castle was 9 480.</w:t>
      </w: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For 2003 it is expected that sales of brochures will increase by 30%.</w:t>
      </w: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The </w:t>
      </w:r>
      <w:r>
        <w:rPr>
          <w:rFonts w:ascii="Comic Sans MS" w:hAnsi="Comic Sans MS"/>
          <w:b/>
        </w:rPr>
        <w:t>closest</w:t>
      </w:r>
      <w:r>
        <w:rPr>
          <w:rFonts w:ascii="Comic Sans MS" w:hAnsi="Comic Sans MS"/>
        </w:rPr>
        <w:t xml:space="preserve"> estimate to the likely number of brochures that will be sold in 2003 is</w:t>
      </w:r>
    </w:p>
    <w:p>
      <w:pPr>
        <w:tabs>
          <w:tab w:val="left" w:pos="567"/>
        </w:tabs>
        <w:ind w:left="567" w:hanging="567"/>
        <w:rPr>
          <w:rFonts w:ascii="Comic Sans MS" w:hAnsi="Comic Sans MS"/>
        </w:rPr>
      </w:pP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2 840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6 640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12 320</w:t>
      </w:r>
    </w:p>
    <w:p>
      <w:pPr>
        <w:tabs>
          <w:tab w:val="right" w:pos="2268"/>
        </w:tabs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16 120</w:t>
      </w:r>
    </w:p>
    <w:p>
      <w:pPr>
        <w:tabs>
          <w:tab w:val="left" w:pos="567"/>
          <w:tab w:val="right" w:pos="2268"/>
        </w:tabs>
        <w:ind w:left="567" w:hanging="567"/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b/>
        </w:rPr>
        <w:t>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Wallpaper costs £11.40 per roll.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In a sale there is a discount of 20%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What is the cost of 1 roll of wallpaper after the discount?</w:t>
      </w:r>
    </w:p>
    <w:p>
      <w:pPr>
        <w:rPr>
          <w:rFonts w:ascii="Comic Sans MS" w:hAnsi="Comic Sans MS"/>
        </w:rPr>
      </w:pPr>
    </w:p>
    <w:p>
      <w:pPr>
        <w:tabs>
          <w:tab w:val="right" w:pos="2272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£2.28</w:t>
      </w:r>
    </w:p>
    <w:p>
      <w:pPr>
        <w:tabs>
          <w:tab w:val="right" w:pos="2272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£9.12</w:t>
      </w:r>
      <w:r>
        <w:rPr>
          <w:rFonts w:ascii="Comic Sans MS" w:hAnsi="Comic Sans MS"/>
        </w:rPr>
        <w:tab/>
      </w:r>
    </w:p>
    <w:p>
      <w:pPr>
        <w:tabs>
          <w:tab w:val="right" w:pos="2272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£10.26</w:t>
      </w:r>
    </w:p>
    <w:p>
      <w:pPr>
        <w:tabs>
          <w:tab w:val="right" w:pos="2272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£11.20</w:t>
      </w:r>
    </w:p>
    <w:p>
      <w:pPr>
        <w:ind w:left="568" w:hanging="568"/>
        <w:rPr>
          <w:rFonts w:ascii="Comic Sans MS" w:hAnsi="Comic Sans MS"/>
          <w:b/>
          <w:bCs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customer at an auction borrows £4 000 from a finance company to pay for furniture.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table below shows the interest rates charged by the finance company for borrowing money.</w:t>
      </w:r>
    </w:p>
    <w:p>
      <w:pPr>
        <w:ind w:left="568" w:hanging="568"/>
        <w:rPr>
          <w:rFonts w:ascii="Comic Sans MS" w:hAnsi="Comic Sans MS"/>
        </w:rPr>
      </w:pPr>
    </w:p>
    <w:tbl>
      <w:tblPr>
        <w:tblStyle w:val="6"/>
        <w:tblW w:w="7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846"/>
        <w:gridCol w:w="1119"/>
        <w:gridCol w:w="1337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 borrowed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 to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£500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£501 to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£2 000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£2 001 to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£5 000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Above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3" w:type="dxa"/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Interest rate paid per year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9.0%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8.0%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7.5%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7.0%</w:t>
            </w:r>
          </w:p>
        </w:tc>
      </w:tr>
    </w:tbl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How much interest does the customer pay on a loan of £4 000 after one year?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£280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B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£285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£300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£320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  <w:b/>
        </w:rPr>
        <w:t>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A man is a member of a trade association.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This year he makes a single payment of £175 for membership.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Last year he paid £16 per month for 12 months.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calculation gives the percentage he saves this year compared to last year?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A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1" o:spt="75" type="#_x0000_t75" style="height:31pt;width:92pt;" o:ole="t" filled="f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29" r:id="rId15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B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2" o:spt="75" type="#_x0000_t75" style="height:31pt;width:92pt;" o:ole="t" filled="f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0" r:id="rId17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3" o:spt="75" type="#_x0000_t75" style="height:31pt;width:92pt;" o:ole="t" filled="f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1" r:id="rId19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  <w:position w:val="-24"/>
        </w:rPr>
        <w:object>
          <v:shape id="_x0000_i1034" o:spt="75" type="#_x0000_t75" style="height:31pt;width:92pt;" o:ole="t" filled="f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2" r:id="rId21">
            <o:LockedField>false</o:LockedField>
          </o:OLEObject>
        </w:object>
      </w:r>
    </w:p>
    <w:p/>
    <w:p/>
    <w:p>
      <w:pPr>
        <w:tabs>
          <w:tab w:val="right" w:pos="1988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  <w:b/>
        </w:rPr>
        <w:t>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average weight for girl babies aged 36 months is 13.9 kg.</w:t>
      </w:r>
    </w:p>
    <w:p>
      <w:pPr>
        <w:tabs>
          <w:tab w:val="right" w:pos="1988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One girl aged 36 months weights 2.1 kilograms less than this average.</w:t>
      </w:r>
    </w:p>
    <w:p>
      <w:pPr>
        <w:tabs>
          <w:tab w:val="right" w:pos="1988"/>
        </w:tabs>
        <w:spacing w:line="360" w:lineRule="auto"/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Which is closest to 2.1 kilograms as a percentage of 13.9 kilograms?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  <w:b/>
        </w:rPr>
      </w:pP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5%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10%</w:t>
      </w:r>
      <w:r>
        <w:rPr>
          <w:rFonts w:ascii="Comic Sans MS" w:hAnsi="Comic Sans MS"/>
          <w:b/>
        </w:rPr>
        <w:t xml:space="preserve"> 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15%</w:t>
      </w:r>
    </w:p>
    <w:p>
      <w:pPr>
        <w:tabs>
          <w:tab w:val="right" w:pos="1988"/>
        </w:tabs>
        <w:spacing w:line="360" w:lineRule="auto"/>
        <w:ind w:left="567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20%</w:t>
      </w:r>
    </w:p>
    <w:p/>
    <w:p>
      <w:pPr>
        <w:ind w:left="568" w:hanging="56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  <w:r>
        <w:rPr>
          <w:rFonts w:ascii="Comic Sans MS" w:hAnsi="Comic Sans MS"/>
          <w:b/>
        </w:rPr>
        <w:t>Questions 10 to 12 are about a cinema complex.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The chart shows the number of ticket sales at the cinema complex during a period of 8 weeks.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object>
          <v:shape id="_x0000_i1026" o:spt="75" type="#_x0000_t75" style="height:276pt;width:477.75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MSGraph.Chart.8" ShapeID="_x0000_i1026" DrawAspect="Content" ObjectID="_1468075733" r:id="rId23">
            <o:LockedField>false</o:LockedField>
          </o:OLEObject>
        </w:objec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>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What is the smallest </w:t>
      </w:r>
      <w:r>
        <w:rPr>
          <w:rFonts w:ascii="Comic Sans MS" w:hAnsi="Comic Sans MS"/>
          <w:b/>
        </w:rPr>
        <w:t>total</w:t>
      </w:r>
      <w:r>
        <w:rPr>
          <w:rFonts w:ascii="Comic Sans MS" w:hAnsi="Comic Sans MS"/>
        </w:rPr>
        <w:t xml:space="preserve"> number of tickets sold during any one week?</w:t>
      </w:r>
    </w:p>
    <w:p>
      <w:pPr>
        <w:tabs>
          <w:tab w:val="lef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4 000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4 200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4 800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5 000</w:t>
      </w:r>
    </w:p>
    <w:p>
      <w:pPr>
        <w:ind w:left="568" w:hanging="568"/>
        <w:rPr>
          <w:rFonts w:ascii="Comic Sans MS" w:hAnsi="Comic Sans MS"/>
        </w:rPr>
      </w:pP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>11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Approximately what percentage of the </w:t>
      </w:r>
      <w:r>
        <w:rPr>
          <w:rFonts w:ascii="Comic Sans MS" w:hAnsi="Comic Sans MS"/>
          <w:b/>
        </w:rPr>
        <w:t>total</w:t>
      </w:r>
      <w:r>
        <w:rPr>
          <w:rFonts w:ascii="Comic Sans MS" w:hAnsi="Comic Sans MS"/>
        </w:rPr>
        <w:t xml:space="preserve"> ticket sales during Week 3 are reduced price tickets?</w:t>
      </w:r>
    </w:p>
    <w:p>
      <w:pPr>
        <w:tabs>
          <w:tab w:val="lef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12%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25%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33%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50%</w:t>
      </w:r>
    </w:p>
    <w:p/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>12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cinema conducts a survey of how people bought their tickets.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Of the people surveyed, 1/5 said that they purchased a ticket using the internet.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>The manager wants to increase this to 33% by the end of the year.</w:t>
      </w:r>
    </w:p>
    <w:p>
      <w:pPr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To achieve this, what </w:t>
      </w:r>
      <w:r>
        <w:rPr>
          <w:rFonts w:ascii="Comic Sans MS" w:hAnsi="Comic Sans MS"/>
          <w:b/>
        </w:rPr>
        <w:t>extra</w:t>
      </w:r>
      <w:r>
        <w:rPr>
          <w:rFonts w:ascii="Comic Sans MS" w:hAnsi="Comic Sans MS"/>
        </w:rPr>
        <w:t xml:space="preserve"> percentage of cinema goers need to purchase their tickets using the internet?</w:t>
      </w:r>
    </w:p>
    <w:p>
      <w:pPr>
        <w:tabs>
          <w:tab w:val="left" w:pos="1136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13%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B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18%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20%</w:t>
      </w:r>
    </w:p>
    <w:p>
      <w:pPr>
        <w:tabs>
          <w:tab w:val="left" w:pos="1136"/>
          <w:tab w:val="right" w:pos="1704"/>
        </w:tabs>
        <w:ind w:left="568" w:hanging="56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28%</w:t>
      </w:r>
    </w:p>
    <w:sectPr>
      <w:headerReference r:id="rId3" w:type="default"/>
      <w:footerReference r:id="rId4" w:type="default"/>
      <w:pgSz w:w="11907" w:h="16840"/>
      <w:pgMar w:top="1134" w:right="1134" w:bottom="1134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28"/>
        <w:tab w:val="right" w:pos="9656"/>
        <w:tab w:val="clear" w:pos="4153"/>
        <w:tab w:val="clear" w:pos="8306"/>
      </w:tabs>
    </w:pPr>
    <w:r>
      <w:tab/>
    </w:r>
    <w:r>
      <w:t xml:space="preserve">Page - </w:t>
    </w: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  <w:lang/>
      </w:rPr>
      <w:t>2</w:t>
    </w:r>
    <w:r>
      <w:rPr>
        <w:rStyle w:val="5"/>
      </w:rPr>
      <w:fldChar w:fldCharType="end"/>
    </w:r>
    <w:r>
      <w:rPr>
        <w:rStyle w:val="5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28"/>
        <w:tab w:val="right" w:pos="9656"/>
        <w:tab w:val="clear" w:pos="4153"/>
        <w:tab w:val="clear" w:pos="8306"/>
      </w:tabs>
    </w:pPr>
    <w:r>
      <w:t>Functional Skills Level 2</w:t>
    </w:r>
    <w:r>
      <w:tab/>
    </w:r>
    <w:r>
      <w:t>Topic Workbooks</w:t>
    </w:r>
    <w:r>
      <w:tab/>
    </w:r>
    <w:r>
      <w:t>Percentages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284"/>
  <w:drawingGridVerticalSpacing w:val="284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2E"/>
    <w:rsid w:val="003602BF"/>
    <w:rsid w:val="008F52E0"/>
    <w:rsid w:val="7FFF6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Arial"/>
      <w:sz w:val="24"/>
      <w:szCs w:val="24"/>
      <w:lang w:val="en-GB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0.e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Kidderminster College</Company>
  <Pages>6</Pages>
  <Words>511</Words>
  <Characters>2916</Characters>
  <Lines>24</Lines>
  <Paragraphs>6</Paragraphs>
  <TotalTime>0</TotalTime>
  <ScaleCrop>false</ScaleCrop>
  <LinksUpToDate>false</LinksUpToDate>
  <CharactersWithSpaces>3421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2013-04-29T02:01:00Z</dcterms:created>
  <dc:creator>cbillett</dc:creator>
  <cp:lastModifiedBy>mathssite.com</cp:lastModifiedBy>
  <dcterms:modified xsi:type="dcterms:W3CDTF">2019-04-19T20:30:39Z</dcterms:modified>
  <dc:title>Adult Numeracy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